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A629F" w14:textId="4D91CBD7" w:rsidR="17066A8E" w:rsidRPr="00165169" w:rsidRDefault="17066A8E" w:rsidP="17066A8E">
      <w:pPr>
        <w:spacing w:after="0" w:line="240" w:lineRule="auto"/>
        <w:ind w:left="454" w:right="45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5169">
        <w:rPr>
          <w:rFonts w:ascii="Times New Roman" w:eastAsia="Times New Roman" w:hAnsi="Times New Roman" w:cs="Times New Roman"/>
          <w:sz w:val="20"/>
          <w:szCs w:val="20"/>
        </w:rPr>
        <w:t>Секция Науки Космического Синтеза</w:t>
      </w:r>
    </w:p>
    <w:p w14:paraId="04C9AD20" w14:textId="5054AD8E" w:rsidR="17066A8E" w:rsidRPr="00165169" w:rsidRDefault="17066A8E" w:rsidP="17066A8E">
      <w:pPr>
        <w:spacing w:after="0" w:line="240" w:lineRule="auto"/>
        <w:ind w:left="454" w:right="454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65169">
        <w:rPr>
          <w:rFonts w:ascii="Times New Roman" w:eastAsia="Times New Roman" w:hAnsi="Times New Roman" w:cs="Times New Roman"/>
          <w:sz w:val="20"/>
          <w:szCs w:val="20"/>
        </w:rPr>
        <w:t>Утешева</w:t>
      </w:r>
      <w:proofErr w:type="spellEnd"/>
      <w:r w:rsidRPr="00165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5169">
        <w:rPr>
          <w:rFonts w:ascii="Times New Roman" w:eastAsia="Times New Roman" w:hAnsi="Times New Roman" w:cs="Times New Roman"/>
          <w:sz w:val="20"/>
          <w:szCs w:val="20"/>
        </w:rPr>
        <w:t>Асель</w:t>
      </w:r>
      <w:proofErr w:type="spellEnd"/>
      <w:r w:rsidRPr="00165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65169">
        <w:rPr>
          <w:rFonts w:ascii="Times New Roman" w:eastAsia="Times New Roman" w:hAnsi="Times New Roman" w:cs="Times New Roman"/>
          <w:sz w:val="20"/>
          <w:szCs w:val="20"/>
        </w:rPr>
        <w:t>Урынбасаровна</w:t>
      </w:r>
      <w:proofErr w:type="spellEnd"/>
    </w:p>
    <w:p w14:paraId="642F4F21" w14:textId="364BF81D" w:rsidR="17066A8E" w:rsidRPr="00165169" w:rsidRDefault="17066A8E" w:rsidP="17066A8E">
      <w:pPr>
        <w:spacing w:after="0" w:line="240" w:lineRule="auto"/>
        <w:ind w:left="454" w:right="45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65169">
        <w:rPr>
          <w:rFonts w:ascii="Times New Roman" w:eastAsia="Times New Roman" w:hAnsi="Times New Roman" w:cs="Times New Roman"/>
          <w:sz w:val="20"/>
          <w:szCs w:val="20"/>
        </w:rPr>
        <w:t>Аватар Космической Культуры ИВО 262019ИЦ</w:t>
      </w:r>
    </w:p>
    <w:p w14:paraId="25A06CEC" w14:textId="507D0826" w:rsidR="17066A8E" w:rsidRDefault="00E90DD9" w:rsidP="17066A8E">
      <w:pPr>
        <w:spacing w:after="0" w:line="240" w:lineRule="auto"/>
        <w:ind w:left="454" w:right="454"/>
        <w:jc w:val="right"/>
        <w:rPr>
          <w:rStyle w:val="a3"/>
          <w:rFonts w:ascii="Times New Roman" w:eastAsia="Times New Roman" w:hAnsi="Times New Roman" w:cs="Times New Roman"/>
          <w:sz w:val="20"/>
          <w:szCs w:val="20"/>
        </w:rPr>
      </w:pPr>
      <w:hyperlink r:id="rId7">
        <w:r w:rsidR="17066A8E" w:rsidRPr="00165169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u.assel87@gmail.com</w:t>
        </w:r>
      </w:hyperlink>
    </w:p>
    <w:p w14:paraId="26711966" w14:textId="77777777" w:rsidR="00165169" w:rsidRDefault="00165169" w:rsidP="17066A8E">
      <w:pPr>
        <w:spacing w:after="0" w:line="240" w:lineRule="auto"/>
        <w:ind w:left="454" w:right="454"/>
        <w:jc w:val="right"/>
        <w:rPr>
          <w:rStyle w:val="a3"/>
          <w:rFonts w:ascii="Times New Roman" w:eastAsia="Times New Roman" w:hAnsi="Times New Roman" w:cs="Times New Roman"/>
          <w:sz w:val="20"/>
          <w:szCs w:val="20"/>
        </w:rPr>
      </w:pPr>
    </w:p>
    <w:p w14:paraId="5BE83844" w14:textId="77777777" w:rsidR="00165169" w:rsidRDefault="00165169" w:rsidP="17066A8E">
      <w:pPr>
        <w:spacing w:after="0" w:line="240" w:lineRule="auto"/>
        <w:ind w:left="454" w:right="454"/>
        <w:jc w:val="right"/>
        <w:rPr>
          <w:rStyle w:val="a3"/>
          <w:rFonts w:ascii="Times New Roman" w:eastAsia="Times New Roman" w:hAnsi="Times New Roman" w:cs="Times New Roman"/>
          <w:sz w:val="20"/>
          <w:szCs w:val="20"/>
        </w:rPr>
      </w:pPr>
    </w:p>
    <w:p w14:paraId="76C37D37" w14:textId="77777777" w:rsidR="00165169" w:rsidRDefault="00165169" w:rsidP="17066A8E">
      <w:pPr>
        <w:spacing w:after="0" w:line="240" w:lineRule="auto"/>
        <w:ind w:left="454" w:right="45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4D7A66" w14:textId="1C292B51" w:rsidR="17066A8E" w:rsidRDefault="17066A8E" w:rsidP="17066A8E">
      <w:pPr>
        <w:spacing w:after="0" w:line="240" w:lineRule="auto"/>
        <w:ind w:left="454" w:right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7066A8E">
        <w:rPr>
          <w:rFonts w:ascii="Times New Roman" w:eastAsia="Times New Roman" w:hAnsi="Times New Roman" w:cs="Times New Roman"/>
          <w:sz w:val="24"/>
          <w:szCs w:val="24"/>
        </w:rPr>
        <w:t>ТЕЗИСЫ</w:t>
      </w:r>
    </w:p>
    <w:p w14:paraId="30F3BF79" w14:textId="679441FF" w:rsidR="17066A8E" w:rsidRDefault="513BF351" w:rsidP="17066A8E">
      <w:pPr>
        <w:spacing w:after="0" w:line="240" w:lineRule="auto"/>
        <w:ind w:left="454" w:right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13BF351">
        <w:rPr>
          <w:rFonts w:ascii="Times New Roman" w:eastAsia="Times New Roman" w:hAnsi="Times New Roman" w:cs="Times New Roman"/>
          <w:sz w:val="24"/>
          <w:szCs w:val="24"/>
        </w:rPr>
        <w:t>КУЛЬТУРА ЧЕЛОВЕКА НОВОЙ ЭПОХИ</w:t>
      </w:r>
    </w:p>
    <w:p w14:paraId="7EE17603" w14:textId="7FA5DBE8" w:rsidR="17066A8E" w:rsidRDefault="17066A8E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A156F" w14:textId="64C5BCDD" w:rsidR="0C958EF6" w:rsidRDefault="0C958EF6" w:rsidP="0C958EF6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  Культура Человека Новой Эпохи – это развитие Частей Генезисом ИВО. </w:t>
      </w:r>
    </w:p>
    <w:p w14:paraId="0636CAD1" w14:textId="68B894DF" w:rsidR="0C958EF6" w:rsidRDefault="0C958EF6" w:rsidP="0C958EF6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Отношения людей в новую эпоху—это отношения Частей между собой. Синтезность и Конфедеративность между Частями каждого. Человек накапливая Образ ИВО в Частях, насыщая Части Синтезом ИВО столпно, оздоравливая и разрабатывая их </w:t>
      </w:r>
      <w:proofErr w:type="spellStart"/>
      <w:r w:rsidRPr="0C958EF6">
        <w:rPr>
          <w:rFonts w:ascii="Times New Roman" w:eastAsia="Times New Roman" w:hAnsi="Times New Roman" w:cs="Times New Roman"/>
          <w:sz w:val="24"/>
          <w:szCs w:val="24"/>
        </w:rPr>
        <w:t>Психодинамикой</w:t>
      </w:r>
      <w:proofErr w:type="spellEnd"/>
      <w:r w:rsidRPr="0C958EF6">
        <w:rPr>
          <w:rFonts w:ascii="Times New Roman" w:eastAsia="Times New Roman" w:hAnsi="Times New Roman" w:cs="Times New Roman"/>
          <w:sz w:val="24"/>
          <w:szCs w:val="24"/>
        </w:rPr>
        <w:t>, воспитывая их и питая огнём Абсолюта ИВО, оперируя эталонными Частностями,  складывает устойчивость Синтеза Генезиса Инь-Ян, соблюдением баланса внутренне—внешне  началами ИВО-ИВМ.</w:t>
      </w:r>
    </w:p>
    <w:p w14:paraId="169AD54F" w14:textId="21657F92" w:rsidR="0C958EF6" w:rsidRDefault="0C958EF6" w:rsidP="0C958EF6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958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Образ Жизни</w:t>
      </w: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, как естество взаимодействия с Иерархией в Огнях Иерархов. Развернув </w:t>
      </w:r>
      <w:r w:rsidRPr="0C958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Слово  </w:t>
      </w: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в Частях - как потенциал явления Отца собой. </w:t>
      </w:r>
      <w:r w:rsidRPr="0C958EF6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 и развитие и реализация Частей как метод освоения Метагалактики в Огне и Синтезе Иерархии ИВО.</w:t>
      </w:r>
      <w:r w:rsidRPr="0C958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Понимание</w:t>
      </w: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 чистотой и концентрацией мыслей, знакомство с Частями </w:t>
      </w:r>
      <w:proofErr w:type="gramStart"/>
      <w:r w:rsidRPr="0C958EF6">
        <w:rPr>
          <w:rFonts w:ascii="Times New Roman" w:eastAsia="Times New Roman" w:hAnsi="Times New Roman" w:cs="Times New Roman"/>
          <w:sz w:val="24"/>
          <w:szCs w:val="24"/>
        </w:rPr>
        <w:t>своими—это</w:t>
      </w:r>
      <w:proofErr w:type="gramEnd"/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 истинно знакомство с Отцом и собой. </w:t>
      </w:r>
      <w:r w:rsidRPr="0C958EF6">
        <w:rPr>
          <w:rFonts w:ascii="Times New Roman" w:eastAsia="Times New Roman" w:hAnsi="Times New Roman" w:cs="Times New Roman"/>
          <w:b/>
          <w:bCs/>
          <w:sz w:val="24"/>
          <w:szCs w:val="24"/>
        </w:rPr>
        <w:t>Погружение</w:t>
      </w: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, как возможность сохранения баланса ОМ в Частях, слиянность с ИВО-ИВМ. </w:t>
      </w:r>
      <w:r w:rsidRPr="0C958EF6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bookmarkStart w:id="0" w:name="_GoBack"/>
      <w:bookmarkEnd w:id="0"/>
      <w:r w:rsidRPr="0C958EF6">
        <w:rPr>
          <w:rFonts w:ascii="Times New Roman" w:eastAsia="Times New Roman" w:hAnsi="Times New Roman" w:cs="Times New Roman"/>
          <w:b/>
          <w:bCs/>
          <w:sz w:val="24"/>
          <w:szCs w:val="24"/>
        </w:rPr>
        <w:t>енезис</w:t>
      </w: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 в Частях — это выработанная устойчивость Синтеза и явление </w:t>
      </w:r>
      <w:proofErr w:type="spellStart"/>
      <w:r w:rsidRPr="0C958EF6">
        <w:rPr>
          <w:rFonts w:ascii="Times New Roman" w:eastAsia="Times New Roman" w:hAnsi="Times New Roman" w:cs="Times New Roman"/>
          <w:sz w:val="24"/>
          <w:szCs w:val="24"/>
        </w:rPr>
        <w:t>синтезфизически</w:t>
      </w:r>
      <w:proofErr w:type="spellEnd"/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  Отца-Матери собою, Иерархии всеми Частями,</w:t>
      </w:r>
    </w:p>
    <w:p w14:paraId="5D838843" w14:textId="758DB131" w:rsidR="0C958EF6" w:rsidRDefault="0C958EF6" w:rsidP="0C958EF6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  В совокупности, Культура Человека Новой Эпохи - это Культура Генезиса явления Отца-Матери, Иерархии ИВО отстройкой Частей огнём и синтезом ИВО.  </w:t>
      </w:r>
    </w:p>
    <w:p w14:paraId="4A373F09" w14:textId="5A778B6F" w:rsidR="0C958EF6" w:rsidRDefault="0C958EF6" w:rsidP="0C958EF6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27F7B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161DC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3F609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28B31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29B10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37A7F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F3122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C9468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63653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EBEC8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9D413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9B970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BE40B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83245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445B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40EE2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BB3F1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2F51A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1A409" w14:textId="77777777" w:rsidR="00A95B3B" w:rsidRDefault="00A95B3B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4734D" w14:textId="5AA644C4" w:rsidR="00977BCE" w:rsidRDefault="513BF351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13BF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5316E7" w14:textId="77777777" w:rsidR="00977BCE" w:rsidRDefault="00977BCE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294C8" w14:textId="77777777" w:rsidR="00977BCE" w:rsidRDefault="00977BCE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659AF" w14:textId="5982695E" w:rsidR="00A95B3B" w:rsidRDefault="0C958EF6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958E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339B6B3" w14:textId="77777777" w:rsidR="00C83FCE" w:rsidRDefault="00C83FCE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DE50D" w14:textId="77777777" w:rsidR="00977BCE" w:rsidRDefault="00977BCE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91D1C" w14:textId="77777777" w:rsidR="00977BCE" w:rsidRDefault="00977BCE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E788A" w14:textId="77777777" w:rsidR="00977BCE" w:rsidRDefault="00977BCE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817AE" w14:textId="4F682770" w:rsidR="00DE49CB" w:rsidRDefault="513BF351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13BF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D39604" w14:textId="77777777" w:rsidR="001F0442" w:rsidRDefault="001F0442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02F9" w14:textId="77777777" w:rsidR="001F0442" w:rsidRDefault="001F0442" w:rsidP="17066A8E">
      <w:pPr>
        <w:spacing w:after="0" w:line="240" w:lineRule="auto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F9891" w14:textId="48FD1AB5" w:rsidR="25EB6DE2" w:rsidRDefault="17066A8E" w:rsidP="25EB6DE2">
      <w:r>
        <w:t xml:space="preserve"> </w:t>
      </w:r>
    </w:p>
    <w:sectPr w:rsidR="25EB6DE2">
      <w:headerReference w:type="default" r:id="rId8"/>
      <w:foot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079ED" w14:textId="77777777" w:rsidR="00E90DD9" w:rsidRDefault="00E90DD9">
      <w:pPr>
        <w:spacing w:after="0" w:line="240" w:lineRule="auto"/>
      </w:pPr>
      <w:r>
        <w:separator/>
      </w:r>
    </w:p>
  </w:endnote>
  <w:endnote w:type="continuationSeparator" w:id="0">
    <w:p w14:paraId="6BBBC7BC" w14:textId="77777777" w:rsidR="00E90DD9" w:rsidRDefault="00E9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7066A8E" w14:paraId="3D913DF2" w14:textId="77777777" w:rsidTr="17066A8E">
      <w:tc>
        <w:tcPr>
          <w:tcW w:w="3009" w:type="dxa"/>
        </w:tcPr>
        <w:p w14:paraId="18589FAE" w14:textId="76F9D4A6" w:rsidR="17066A8E" w:rsidRDefault="17066A8E" w:rsidP="17066A8E">
          <w:pPr>
            <w:pStyle w:val="a6"/>
            <w:ind w:left="-115"/>
          </w:pPr>
        </w:p>
      </w:tc>
      <w:tc>
        <w:tcPr>
          <w:tcW w:w="3009" w:type="dxa"/>
        </w:tcPr>
        <w:p w14:paraId="43190301" w14:textId="5FE92953" w:rsidR="17066A8E" w:rsidRDefault="17066A8E" w:rsidP="17066A8E">
          <w:pPr>
            <w:pStyle w:val="a6"/>
            <w:jc w:val="center"/>
          </w:pPr>
        </w:p>
      </w:tc>
      <w:tc>
        <w:tcPr>
          <w:tcW w:w="3009" w:type="dxa"/>
        </w:tcPr>
        <w:p w14:paraId="193BEBCA" w14:textId="474B1DF8" w:rsidR="17066A8E" w:rsidRDefault="17066A8E" w:rsidP="17066A8E">
          <w:pPr>
            <w:pStyle w:val="a6"/>
            <w:ind w:right="-115"/>
            <w:jc w:val="right"/>
          </w:pPr>
        </w:p>
      </w:tc>
    </w:tr>
  </w:tbl>
  <w:p w14:paraId="464948EB" w14:textId="496A53F7" w:rsidR="17066A8E" w:rsidRDefault="17066A8E" w:rsidP="17066A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1C6A6" w14:textId="77777777" w:rsidR="00E90DD9" w:rsidRDefault="00E90DD9">
      <w:pPr>
        <w:spacing w:after="0" w:line="240" w:lineRule="auto"/>
      </w:pPr>
      <w:r>
        <w:separator/>
      </w:r>
    </w:p>
  </w:footnote>
  <w:footnote w:type="continuationSeparator" w:id="0">
    <w:p w14:paraId="49D53374" w14:textId="77777777" w:rsidR="00E90DD9" w:rsidRDefault="00E9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7066A8E" w14:paraId="2645361B" w14:textId="77777777" w:rsidTr="17066A8E">
      <w:tc>
        <w:tcPr>
          <w:tcW w:w="3009" w:type="dxa"/>
        </w:tcPr>
        <w:p w14:paraId="226A2743" w14:textId="0A5A0A1D" w:rsidR="17066A8E" w:rsidRDefault="17066A8E" w:rsidP="17066A8E">
          <w:pPr>
            <w:pStyle w:val="a6"/>
            <w:ind w:left="-115"/>
          </w:pPr>
        </w:p>
      </w:tc>
      <w:tc>
        <w:tcPr>
          <w:tcW w:w="3009" w:type="dxa"/>
        </w:tcPr>
        <w:p w14:paraId="4BA63312" w14:textId="436A9980" w:rsidR="17066A8E" w:rsidRDefault="17066A8E" w:rsidP="17066A8E">
          <w:pPr>
            <w:pStyle w:val="a6"/>
            <w:jc w:val="center"/>
          </w:pPr>
        </w:p>
      </w:tc>
      <w:tc>
        <w:tcPr>
          <w:tcW w:w="3009" w:type="dxa"/>
        </w:tcPr>
        <w:p w14:paraId="69651DC8" w14:textId="4E17ECD3" w:rsidR="17066A8E" w:rsidRDefault="17066A8E" w:rsidP="17066A8E">
          <w:pPr>
            <w:pStyle w:val="a6"/>
            <w:ind w:right="-115"/>
            <w:jc w:val="right"/>
          </w:pPr>
        </w:p>
      </w:tc>
    </w:tr>
  </w:tbl>
  <w:p w14:paraId="29E34DF5" w14:textId="37C54208" w:rsidR="17066A8E" w:rsidRDefault="17066A8E" w:rsidP="17066A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4DC2"/>
    <w:rsid w:val="00165169"/>
    <w:rsid w:val="001F0442"/>
    <w:rsid w:val="00567EF7"/>
    <w:rsid w:val="007005E1"/>
    <w:rsid w:val="009003A2"/>
    <w:rsid w:val="00977BCE"/>
    <w:rsid w:val="00A95B3B"/>
    <w:rsid w:val="00C83FCE"/>
    <w:rsid w:val="00D17915"/>
    <w:rsid w:val="00DB6BCE"/>
    <w:rsid w:val="00DE49CB"/>
    <w:rsid w:val="00E90DD9"/>
    <w:rsid w:val="0C958EF6"/>
    <w:rsid w:val="17066A8E"/>
    <w:rsid w:val="25EB6DE2"/>
    <w:rsid w:val="2C154DC2"/>
    <w:rsid w:val="513BF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4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.assel8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Utesheva Assel</dc:creator>
  <cp:keywords/>
  <dc:description/>
  <cp:lastModifiedBy>Светлана</cp:lastModifiedBy>
  <cp:revision>4</cp:revision>
  <dcterms:created xsi:type="dcterms:W3CDTF">2020-02-11T15:41:00Z</dcterms:created>
  <dcterms:modified xsi:type="dcterms:W3CDTF">2020-03-12T06:45:00Z</dcterms:modified>
</cp:coreProperties>
</file>